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B" w:rsidRDefault="001D5CDB" w:rsidP="005076B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8"/>
          <w:szCs w:val="28"/>
        </w:rPr>
      </w:pPr>
      <w:r w:rsidRPr="001D5CDB">
        <w:rPr>
          <w:rFonts w:ascii="Tahoma" w:hAnsi="Tahoma" w:cs="Tahoma"/>
          <w:b/>
          <w:bCs/>
          <w:kern w:val="28"/>
          <w:sz w:val="28"/>
          <w:szCs w:val="28"/>
        </w:rPr>
        <w:t>Name: _____________________</w:t>
      </w:r>
      <w:r w:rsidRPr="001D5CDB">
        <w:rPr>
          <w:rFonts w:ascii="Tahoma" w:hAnsi="Tahoma" w:cs="Tahoma"/>
          <w:b/>
          <w:bCs/>
          <w:kern w:val="28"/>
          <w:sz w:val="28"/>
          <w:szCs w:val="28"/>
        </w:rPr>
        <w:tab/>
        <w:t>Date: ___________________</w:t>
      </w:r>
    </w:p>
    <w:p w:rsidR="001D5CDB" w:rsidRPr="001D5CDB" w:rsidRDefault="001D5CDB" w:rsidP="005076B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8"/>
          <w:szCs w:val="28"/>
        </w:rPr>
      </w:pPr>
    </w:p>
    <w:p w:rsidR="005076B0" w:rsidRPr="005076B0" w:rsidRDefault="005076B0" w:rsidP="005076B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8"/>
          <w:szCs w:val="28"/>
          <w:u w:val="single"/>
        </w:rPr>
      </w:pPr>
      <w:r w:rsidRPr="005076B0">
        <w:rPr>
          <w:rFonts w:ascii="Tahoma" w:hAnsi="Tahoma" w:cs="Tahoma"/>
          <w:b/>
          <w:bCs/>
          <w:kern w:val="28"/>
          <w:sz w:val="28"/>
          <w:szCs w:val="28"/>
          <w:u w:val="single"/>
        </w:rPr>
        <w:t>Mrs. Kaval’s General Study Tips: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use any review packets given </w:t>
      </w:r>
      <w:r w:rsidR="00DF0568">
        <w:rPr>
          <w:rFonts w:ascii="Tahoma" w:eastAsia="Times New Roman" w:hAnsi="Tahoma" w:cs="Tahoma"/>
          <w:kern w:val="28"/>
          <w:sz w:val="24"/>
          <w:szCs w:val="24"/>
        </w:rPr>
        <w:t>to review concepts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use any worksheets given for homework</w:t>
      </w:r>
      <w:r w:rsidR="00DF0568">
        <w:rPr>
          <w:rFonts w:ascii="Tahoma" w:eastAsia="Times New Roman" w:hAnsi="Tahoma" w:cs="Tahoma"/>
          <w:kern w:val="28"/>
          <w:sz w:val="24"/>
          <w:szCs w:val="24"/>
        </w:rPr>
        <w:t xml:space="preserve"> to review concepts</w:t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 (they all reinforce concepts learned in class)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know the vocabulary for all classes (ELA, math, science, social studies) </w:t>
      </w:r>
    </w:p>
    <w:p w:rsidR="005076B0" w:rsidRPr="005076B0" w:rsidRDefault="005076B0" w:rsidP="005076B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1440" w:hanging="360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>o</w:t>
      </w:r>
      <w:proofErr w:type="gramEnd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index cards (put word on one side and definition on the other – quiz yourself or have someone quiz you)</w:t>
      </w:r>
    </w:p>
    <w:p w:rsidR="005076B0" w:rsidRPr="005076B0" w:rsidRDefault="005076B0" w:rsidP="005076B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1440" w:hanging="360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>o</w:t>
      </w:r>
      <w:proofErr w:type="gramEnd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make foldables</w:t>
      </w:r>
    </w:p>
    <w:p w:rsidR="005076B0" w:rsidRPr="005076B0" w:rsidRDefault="005076B0" w:rsidP="005076B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1440" w:hanging="360"/>
        <w:rPr>
          <w:rFonts w:ascii="Tahoma" w:eastAsia="Times New Roman" w:hAnsi="Tahoma" w:cs="Tahoma"/>
          <w:kern w:val="28"/>
          <w:sz w:val="24"/>
          <w:szCs w:val="24"/>
        </w:rPr>
      </w:pPr>
      <w:proofErr w:type="gramStart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>o</w:t>
      </w:r>
      <w:proofErr w:type="gramEnd"/>
      <w:r w:rsidRPr="005076B0">
        <w:rPr>
          <w:rFonts w:ascii="Courier New" w:eastAsia="Times New Roman" w:hAnsi="Courier New" w:cs="Courier New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matching game/memory game (put word on one card with picture, definition on another card)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read over notes taken in class for 10-15 minutes each night - if there is something that doesn’t make sense or something that is confusing, ask for help from the teacher the next day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Start"/>
      <w:r w:rsidRPr="005076B0">
        <w:rPr>
          <w:rFonts w:ascii="Tahoma" w:eastAsia="Times New Roman" w:hAnsi="Tahoma" w:cs="Tahoma"/>
          <w:kern w:val="28"/>
          <w:sz w:val="24"/>
          <w:szCs w:val="24"/>
        </w:rPr>
        <w:t>take</w:t>
      </w:r>
      <w:proofErr w:type="gramEnd"/>
      <w:r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 advantage of review classes – study material PRIOR to a review class so that you can ask about anything you’re unsure of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read and write when you study – you retain the information more when you write it out (review notes and then without looking, attempt to write down everything you remember reading about – then, go back and check it)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5076B0">
        <w:rPr>
          <w:rFonts w:ascii="Tahoma" w:eastAsia="Times New Roman" w:hAnsi="Tahoma" w:cs="Tahoma"/>
          <w:kern w:val="28"/>
          <w:sz w:val="24"/>
          <w:szCs w:val="24"/>
        </w:rPr>
        <w:t>come up with pneumonic devices for long lists (ex. PEMDAS)</w:t>
      </w:r>
    </w:p>
    <w:p w:rsidR="005076B0" w:rsidRPr="005076B0" w:rsidRDefault="005076B0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b/>
          <w:bCs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gramStart"/>
      <w:r w:rsidRPr="005076B0">
        <w:rPr>
          <w:rFonts w:ascii="Tahoma" w:eastAsia="Times New Roman" w:hAnsi="Tahoma" w:cs="Tahoma"/>
          <w:kern w:val="28"/>
          <w:sz w:val="24"/>
          <w:szCs w:val="24"/>
        </w:rPr>
        <w:t>chunk</w:t>
      </w:r>
      <w:proofErr w:type="gramEnd"/>
      <w:r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 the information you learn – categorize it or organize it in such a way that helps you to remember it more easily</w:t>
      </w:r>
      <w:bookmarkStart w:id="0" w:name="_GoBack"/>
      <w:bookmarkEnd w:id="0"/>
    </w:p>
    <w:p w:rsidR="005076B0" w:rsidRPr="005076B0" w:rsidRDefault="005076B0" w:rsidP="005076B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8"/>
          <w:szCs w:val="28"/>
        </w:rPr>
      </w:pPr>
    </w:p>
    <w:p w:rsidR="005076B0" w:rsidRPr="005076B0" w:rsidRDefault="005076B0" w:rsidP="005076B0">
      <w:pPr>
        <w:widowControl w:val="0"/>
        <w:tabs>
          <w:tab w:val="left" w:pos="5715"/>
        </w:tabs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8"/>
          <w:szCs w:val="28"/>
          <w:u w:val="single"/>
        </w:rPr>
      </w:pPr>
      <w:r w:rsidRPr="005076B0">
        <w:rPr>
          <w:rFonts w:ascii="Tahoma" w:hAnsi="Tahoma" w:cs="Tahoma"/>
          <w:b/>
          <w:bCs/>
          <w:kern w:val="28"/>
          <w:sz w:val="28"/>
          <w:szCs w:val="28"/>
          <w:u w:val="single"/>
        </w:rPr>
        <w:t xml:space="preserve">Mrs. Kaval’s Study Tips for </w:t>
      </w:r>
      <w:r w:rsidR="00DF0568">
        <w:rPr>
          <w:rFonts w:ascii="Tahoma" w:hAnsi="Tahoma" w:cs="Tahoma"/>
          <w:b/>
          <w:bCs/>
          <w:kern w:val="28"/>
          <w:sz w:val="28"/>
          <w:szCs w:val="28"/>
          <w:u w:val="single"/>
        </w:rPr>
        <w:t>Social Studies</w:t>
      </w:r>
      <w:r w:rsidRPr="005076B0">
        <w:rPr>
          <w:rFonts w:ascii="Tahoma" w:hAnsi="Tahoma" w:cs="Tahoma"/>
          <w:b/>
          <w:bCs/>
          <w:kern w:val="28"/>
          <w:sz w:val="28"/>
          <w:szCs w:val="28"/>
          <w:u w:val="single"/>
        </w:rPr>
        <w:t>:</w:t>
      </w:r>
    </w:p>
    <w:p w:rsidR="008D033B" w:rsidRDefault="005076B0" w:rsidP="008D033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Pr="005076B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8D033B" w:rsidRPr="008D033B">
        <w:rPr>
          <w:rFonts w:ascii="Tahoma" w:eastAsia="Times New Roman" w:hAnsi="Tahoma" w:cs="Tahoma"/>
          <w:kern w:val="28"/>
          <w:sz w:val="24"/>
          <w:szCs w:val="24"/>
        </w:rPr>
        <w:t>“s</w:t>
      </w:r>
      <w:r w:rsidR="008D033B">
        <w:rPr>
          <w:rFonts w:ascii="Tahoma" w:eastAsia="Times New Roman" w:hAnsi="Tahoma" w:cs="Tahoma"/>
          <w:kern w:val="28"/>
          <w:sz w:val="24"/>
          <w:szCs w:val="24"/>
        </w:rPr>
        <w:t>top and jot”</w:t>
      </w:r>
      <w:r w:rsidR="008D033B" w:rsidRPr="005076B0">
        <w:rPr>
          <w:rFonts w:ascii="Tahoma" w:eastAsia="Times New Roman" w:hAnsi="Tahoma" w:cs="Tahoma"/>
          <w:kern w:val="28"/>
          <w:sz w:val="24"/>
          <w:szCs w:val="24"/>
        </w:rPr>
        <w:t xml:space="preserve"> </w:t>
      </w:r>
      <w:r w:rsidR="008D033B">
        <w:rPr>
          <w:rFonts w:ascii="Tahoma" w:eastAsia="Times New Roman" w:hAnsi="Tahoma" w:cs="Tahoma"/>
          <w:kern w:val="28"/>
          <w:sz w:val="24"/>
          <w:szCs w:val="24"/>
        </w:rPr>
        <w:t xml:space="preserve">on post-it notes </w:t>
      </w:r>
      <w:r w:rsidR="008D033B" w:rsidRPr="005076B0">
        <w:rPr>
          <w:rFonts w:ascii="Tahoma" w:eastAsia="Times New Roman" w:hAnsi="Tahoma" w:cs="Tahoma"/>
          <w:kern w:val="28"/>
          <w:sz w:val="24"/>
          <w:szCs w:val="24"/>
        </w:rPr>
        <w:t>while reading</w:t>
      </w:r>
    </w:p>
    <w:p w:rsidR="008D033B" w:rsidRDefault="008D033B" w:rsidP="008D033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 xml:space="preserve">-    </w:t>
      </w:r>
      <w:proofErr w:type="gramStart"/>
      <w:r w:rsidR="005076B0" w:rsidRPr="008D033B">
        <w:rPr>
          <w:rFonts w:ascii="Tahoma" w:eastAsia="Times New Roman" w:hAnsi="Tahoma" w:cs="Tahoma"/>
          <w:kern w:val="28"/>
          <w:sz w:val="24"/>
          <w:szCs w:val="24"/>
        </w:rPr>
        <w:t>use</w:t>
      </w:r>
      <w:proofErr w:type="gramEnd"/>
      <w:r w:rsidR="005076B0" w:rsidRPr="008D033B">
        <w:rPr>
          <w:rFonts w:ascii="Tahoma" w:eastAsia="Times New Roman" w:hAnsi="Tahoma" w:cs="Tahoma"/>
          <w:kern w:val="28"/>
          <w:sz w:val="24"/>
          <w:szCs w:val="24"/>
        </w:rPr>
        <w:t xml:space="preserve"> study materials provided (worksheets, packets, graphic organizers</w:t>
      </w:r>
      <w:r w:rsidR="00DF0568" w:rsidRPr="008D033B">
        <w:rPr>
          <w:rFonts w:ascii="Tahoma" w:eastAsia="Times New Roman" w:hAnsi="Tahoma" w:cs="Tahoma"/>
          <w:kern w:val="28"/>
          <w:sz w:val="24"/>
          <w:szCs w:val="24"/>
        </w:rPr>
        <w:t>, maps</w:t>
      </w:r>
      <w:r w:rsidR="005076B0" w:rsidRPr="008D033B">
        <w:rPr>
          <w:rFonts w:ascii="Tahoma" w:eastAsia="Times New Roman" w:hAnsi="Tahoma" w:cs="Tahoma"/>
          <w:kern w:val="28"/>
          <w:sz w:val="24"/>
          <w:szCs w:val="24"/>
        </w:rPr>
        <w:t>)</w:t>
      </w:r>
      <w:r w:rsidR="00DF0568" w:rsidRPr="008D033B">
        <w:rPr>
          <w:rFonts w:ascii="Tahoma" w:eastAsia="Times New Roman" w:hAnsi="Tahoma" w:cs="Tahoma"/>
          <w:kern w:val="28"/>
          <w:sz w:val="24"/>
          <w:szCs w:val="24"/>
        </w:rPr>
        <w:t xml:space="preserve"> </w:t>
      </w:r>
      <w:r>
        <w:rPr>
          <w:rFonts w:ascii="Tahoma" w:eastAsia="Times New Roman" w:hAnsi="Tahoma" w:cs="Tahoma"/>
          <w:kern w:val="28"/>
          <w:sz w:val="24"/>
          <w:szCs w:val="24"/>
        </w:rPr>
        <w:t xml:space="preserve">to create study tools which will help you learn and understand the new material  </w:t>
      </w:r>
    </w:p>
    <w:p w:rsidR="008D033B" w:rsidRDefault="008D033B" w:rsidP="008D033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  <w:r>
        <w:rPr>
          <w:rFonts w:ascii="Tahoma" w:eastAsia="Times New Roman" w:hAnsi="Tahoma" w:cs="Tahoma"/>
          <w:kern w:val="28"/>
          <w:sz w:val="24"/>
          <w:szCs w:val="24"/>
        </w:rPr>
        <w:t xml:space="preserve">- </w:t>
      </w:r>
      <w:r>
        <w:rPr>
          <w:rFonts w:ascii="Tahoma" w:eastAsia="Times New Roman" w:hAnsi="Tahoma" w:cs="Tahoma"/>
          <w:kern w:val="28"/>
          <w:sz w:val="24"/>
          <w:szCs w:val="24"/>
        </w:rPr>
        <w:tab/>
      </w:r>
      <w:proofErr w:type="gramStart"/>
      <w:r>
        <w:rPr>
          <w:rFonts w:ascii="Tahoma" w:eastAsia="Times New Roman" w:hAnsi="Tahoma" w:cs="Tahoma"/>
          <w:kern w:val="28"/>
          <w:sz w:val="24"/>
          <w:szCs w:val="24"/>
        </w:rPr>
        <w:t>review</w:t>
      </w:r>
      <w:proofErr w:type="gramEnd"/>
      <w:r>
        <w:rPr>
          <w:rFonts w:ascii="Tahoma" w:eastAsia="Times New Roman" w:hAnsi="Tahoma" w:cs="Tahoma"/>
          <w:kern w:val="28"/>
          <w:sz w:val="24"/>
          <w:szCs w:val="24"/>
        </w:rPr>
        <w:t xml:space="preserve">, review, and then review some more – when you can explain and “teach” </w:t>
      </w:r>
      <w:r w:rsidR="003F2251">
        <w:rPr>
          <w:rFonts w:ascii="Tahoma" w:eastAsia="Times New Roman" w:hAnsi="Tahoma" w:cs="Tahoma"/>
          <w:kern w:val="28"/>
          <w:sz w:val="24"/>
          <w:szCs w:val="24"/>
        </w:rPr>
        <w:t>the material</w:t>
      </w:r>
      <w:r>
        <w:rPr>
          <w:rFonts w:ascii="Tahoma" w:eastAsia="Times New Roman" w:hAnsi="Tahoma" w:cs="Tahoma"/>
          <w:kern w:val="28"/>
          <w:sz w:val="24"/>
          <w:szCs w:val="24"/>
        </w:rPr>
        <w:t xml:space="preserve"> to someone else, you’re prepared</w:t>
      </w:r>
    </w:p>
    <w:p w:rsidR="00877762" w:rsidRDefault="00877762" w:rsidP="005076B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Tahoma" w:eastAsia="Times New Roman" w:hAnsi="Tahoma" w:cs="Tahoma"/>
          <w:kern w:val="28"/>
          <w:sz w:val="24"/>
          <w:szCs w:val="24"/>
        </w:rPr>
      </w:pPr>
    </w:p>
    <w:p w:rsidR="00074F0D" w:rsidRDefault="005076B0" w:rsidP="005076B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8"/>
          <w:szCs w:val="20"/>
        </w:rPr>
      </w:pPr>
      <w:r w:rsidRPr="00734D61">
        <w:rPr>
          <w:rFonts w:ascii="Arial" w:hAnsi="Arial" w:cs="Arial"/>
          <w:color w:val="FF0000"/>
          <w:kern w:val="28"/>
          <w:sz w:val="24"/>
        </w:rPr>
        <w:t>“The only place success comes before work is in the dictionary.”</w:t>
      </w:r>
      <w:r w:rsidRPr="00734D61">
        <w:rPr>
          <w:rFonts w:ascii="Arial" w:hAnsi="Arial" w:cs="Arial"/>
          <w:color w:val="FF0000"/>
          <w:kern w:val="28"/>
          <w:sz w:val="28"/>
          <w:szCs w:val="24"/>
        </w:rPr>
        <w:t xml:space="preserve"> </w:t>
      </w:r>
      <w:r w:rsidRPr="00734D61">
        <w:rPr>
          <w:rFonts w:ascii="Arial" w:hAnsi="Arial" w:cs="Arial"/>
          <w:color w:val="FF0000"/>
          <w:kern w:val="28"/>
          <w:sz w:val="28"/>
          <w:szCs w:val="24"/>
        </w:rPr>
        <w:br/>
      </w:r>
      <w:r w:rsidRPr="00734D61">
        <w:rPr>
          <w:rFonts w:ascii="Arial" w:hAnsi="Arial" w:cs="Arial"/>
          <w:color w:val="FF0000"/>
          <w:kern w:val="28"/>
          <w:szCs w:val="20"/>
        </w:rPr>
        <w:t>~</w:t>
      </w:r>
      <w:hyperlink r:id="rId6" w:history="1">
        <w:r w:rsidRPr="00734D61">
          <w:rPr>
            <w:rFonts w:ascii="Arial" w:hAnsi="Arial" w:cs="Arial"/>
            <w:color w:val="FF0000"/>
            <w:kern w:val="28"/>
            <w:szCs w:val="20"/>
          </w:rPr>
          <w:t>Vince Lombardi</w:t>
        </w:r>
      </w:hyperlink>
    </w:p>
    <w:p w:rsidR="001D5CDB" w:rsidRDefault="001D5CDB" w:rsidP="005076B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8"/>
          <w:szCs w:val="20"/>
        </w:rPr>
      </w:pPr>
    </w:p>
    <w:sectPr w:rsidR="001D5CDB" w:rsidSect="001D5CD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402"/>
    <w:multiLevelType w:val="hybridMultilevel"/>
    <w:tmpl w:val="9D8EF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0"/>
    <w:rsid w:val="00074F0D"/>
    <w:rsid w:val="001D5CDB"/>
    <w:rsid w:val="003F2251"/>
    <w:rsid w:val="005076B0"/>
    <w:rsid w:val="00734D61"/>
    <w:rsid w:val="00877762"/>
    <w:rsid w:val="008D033B"/>
    <w:rsid w:val="00DC169D"/>
    <w:rsid w:val="00D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v/vincelomba1092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 Myers</dc:creator>
  <cp:lastModifiedBy>Kaval</cp:lastModifiedBy>
  <cp:revision>4</cp:revision>
  <cp:lastPrinted>2017-08-21T11:00:00Z</cp:lastPrinted>
  <dcterms:created xsi:type="dcterms:W3CDTF">2017-08-21T10:54:00Z</dcterms:created>
  <dcterms:modified xsi:type="dcterms:W3CDTF">2017-08-21T11:00:00Z</dcterms:modified>
</cp:coreProperties>
</file>